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40" w:beforeAutospacing="0" w:after="240" w:afterAutospacing="0" w:line="420" w:lineRule="atLeast"/>
        <w:jc w:val="center"/>
        <w:rPr>
          <w:color w:val="444444"/>
        </w:rPr>
      </w:pPr>
      <w:r>
        <w:rPr>
          <w:rStyle w:val="5"/>
          <w:rFonts w:hint="eastAsia"/>
          <w:color w:val="FF0000"/>
          <w:sz w:val="32"/>
          <w:szCs w:val="32"/>
        </w:rPr>
        <w:t>　2018年度中国共产党开封市委员会宣传部部门决算</w:t>
      </w:r>
    </w:p>
    <w:p>
      <w:pPr>
        <w:pStyle w:val="2"/>
        <w:spacing w:before="240" w:beforeAutospacing="0" w:after="240" w:afterAutospacing="0" w:line="420" w:lineRule="atLeast"/>
        <w:jc w:val="center"/>
        <w:rPr>
          <w:rFonts w:hint="eastAsia"/>
          <w:color w:val="444444"/>
        </w:rPr>
      </w:pPr>
      <w:r>
        <w:rPr>
          <w:rStyle w:val="5"/>
          <w:rFonts w:hint="eastAsia"/>
          <w:color w:val="FF0000"/>
          <w:sz w:val="32"/>
          <w:szCs w:val="32"/>
        </w:rPr>
        <w:t>　　二〇一九年九月</w:t>
      </w:r>
    </w:p>
    <w:p>
      <w:pPr>
        <w:pStyle w:val="2"/>
        <w:spacing w:before="240" w:beforeAutospacing="0" w:after="240" w:afterAutospacing="0" w:line="420" w:lineRule="atLeast"/>
        <w:rPr>
          <w:rFonts w:hint="eastAsia"/>
          <w:color w:val="444444"/>
        </w:rPr>
      </w:pPr>
      <w:r>
        <w:rPr>
          <w:rFonts w:hint="eastAsia"/>
          <w:color w:val="444444"/>
        </w:rPr>
        <w:t>　</w:t>
      </w:r>
      <w:r>
        <w:rPr>
          <w:rStyle w:val="5"/>
          <w:rFonts w:hint="eastAsia"/>
          <w:color w:val="800000"/>
        </w:rPr>
        <w:t>　</w:t>
      </w:r>
      <w:r>
        <w:rPr>
          <w:rFonts w:hint="eastAsia"/>
          <w:color w:val="000000"/>
        </w:rPr>
        <w:t>目 录</w:t>
      </w:r>
      <w:r>
        <w:rPr>
          <w:rFonts w:hint="eastAsia"/>
          <w:color w:val="444444"/>
        </w:rPr>
        <w:t>　</w:t>
      </w:r>
    </w:p>
    <w:p>
      <w:pPr>
        <w:pStyle w:val="2"/>
        <w:spacing w:before="240" w:beforeAutospacing="0" w:after="240" w:afterAutospacing="0" w:line="420" w:lineRule="atLeast"/>
        <w:rPr>
          <w:rFonts w:hint="eastAsia"/>
          <w:color w:val="444444"/>
        </w:rPr>
      </w:pPr>
      <w:r>
        <w:rPr>
          <w:rFonts w:hint="eastAsia"/>
          <w:color w:val="000000"/>
        </w:rPr>
        <w:t>　　</w:t>
      </w:r>
      <w:r>
        <w:rPr>
          <w:rStyle w:val="5"/>
          <w:rFonts w:hint="eastAsia"/>
          <w:color w:val="800000"/>
        </w:rPr>
        <w:t>第一部分 中国共产党开封市委员会宣传部概况</w:t>
      </w:r>
    </w:p>
    <w:p>
      <w:pPr>
        <w:pStyle w:val="2"/>
        <w:spacing w:before="240" w:beforeAutospacing="0" w:after="240" w:afterAutospacing="0" w:line="420" w:lineRule="atLeast"/>
        <w:rPr>
          <w:rFonts w:hint="eastAsia"/>
          <w:color w:val="444444"/>
        </w:rPr>
      </w:pPr>
      <w:r>
        <w:rPr>
          <w:rFonts w:hint="eastAsia"/>
          <w:color w:val="000000"/>
        </w:rPr>
        <w:t>　　一、部门职责</w:t>
      </w:r>
    </w:p>
    <w:p>
      <w:pPr>
        <w:pStyle w:val="2"/>
        <w:spacing w:before="240" w:beforeAutospacing="0" w:after="240" w:afterAutospacing="0" w:line="420" w:lineRule="atLeast"/>
        <w:rPr>
          <w:rFonts w:hint="eastAsia"/>
          <w:color w:val="444444"/>
        </w:rPr>
      </w:pPr>
      <w:r>
        <w:rPr>
          <w:rFonts w:hint="eastAsia"/>
          <w:color w:val="000000"/>
        </w:rPr>
        <w:t>　　二、机构设置</w:t>
      </w:r>
      <w:bookmarkStart w:id="0" w:name="_GoBack"/>
      <w:bookmarkEnd w:id="0"/>
    </w:p>
    <w:p>
      <w:pPr>
        <w:pStyle w:val="2"/>
        <w:spacing w:before="240" w:beforeAutospacing="0" w:after="240" w:afterAutospacing="0" w:line="420" w:lineRule="atLeast"/>
        <w:rPr>
          <w:rFonts w:hint="eastAsia"/>
          <w:color w:val="444444"/>
        </w:rPr>
      </w:pPr>
      <w:r>
        <w:rPr>
          <w:rFonts w:hint="eastAsia"/>
          <w:color w:val="000000"/>
        </w:rPr>
        <w:t>　　</w:t>
      </w:r>
      <w:r>
        <w:rPr>
          <w:rStyle w:val="5"/>
          <w:rFonts w:hint="eastAsia"/>
          <w:color w:val="800000"/>
        </w:rPr>
        <w:t>第二部分 2018年度部门决算表</w:t>
      </w:r>
    </w:p>
    <w:p>
      <w:pPr>
        <w:pStyle w:val="2"/>
        <w:spacing w:before="240" w:beforeAutospacing="0" w:after="240" w:afterAutospacing="0" w:line="420" w:lineRule="atLeast"/>
        <w:rPr>
          <w:rFonts w:hint="eastAsia"/>
          <w:color w:val="444444"/>
        </w:rPr>
      </w:pPr>
      <w:r>
        <w:rPr>
          <w:rFonts w:hint="eastAsia"/>
          <w:color w:val="000000"/>
        </w:rPr>
        <w:t>　　一、收入支出决算总表</w:t>
      </w:r>
    </w:p>
    <w:p>
      <w:pPr>
        <w:pStyle w:val="2"/>
        <w:spacing w:before="240" w:beforeAutospacing="0" w:after="240" w:afterAutospacing="0" w:line="420" w:lineRule="atLeast"/>
        <w:rPr>
          <w:rFonts w:hint="eastAsia"/>
          <w:color w:val="444444"/>
        </w:rPr>
      </w:pPr>
      <w:r>
        <w:rPr>
          <w:rFonts w:hint="eastAsia"/>
          <w:color w:val="000000"/>
        </w:rPr>
        <w:t>　　二、收入决算表</w:t>
      </w:r>
    </w:p>
    <w:p>
      <w:pPr>
        <w:pStyle w:val="2"/>
        <w:spacing w:before="240" w:beforeAutospacing="0" w:after="240" w:afterAutospacing="0" w:line="420" w:lineRule="atLeast"/>
        <w:rPr>
          <w:rFonts w:hint="eastAsia"/>
          <w:color w:val="444444"/>
        </w:rPr>
      </w:pPr>
      <w:r>
        <w:rPr>
          <w:rFonts w:hint="eastAsia"/>
          <w:color w:val="000000"/>
        </w:rPr>
        <w:t>　　三、支出决算表</w:t>
      </w:r>
    </w:p>
    <w:p>
      <w:pPr>
        <w:pStyle w:val="2"/>
        <w:spacing w:before="240" w:beforeAutospacing="0" w:after="240" w:afterAutospacing="0" w:line="420" w:lineRule="atLeast"/>
        <w:rPr>
          <w:rFonts w:hint="eastAsia"/>
          <w:color w:val="444444"/>
        </w:rPr>
      </w:pPr>
      <w:r>
        <w:rPr>
          <w:rFonts w:hint="eastAsia"/>
          <w:color w:val="000000"/>
        </w:rPr>
        <w:t>　　四、财政拨款收入支出决算总表</w:t>
      </w:r>
    </w:p>
    <w:p>
      <w:pPr>
        <w:pStyle w:val="2"/>
        <w:spacing w:before="240" w:beforeAutospacing="0" w:after="240" w:afterAutospacing="0" w:line="420" w:lineRule="atLeast"/>
        <w:rPr>
          <w:rFonts w:hint="eastAsia"/>
          <w:color w:val="444444"/>
        </w:rPr>
      </w:pPr>
      <w:r>
        <w:rPr>
          <w:rFonts w:hint="eastAsia"/>
          <w:color w:val="000000"/>
        </w:rPr>
        <w:t>　　五、一般公共预算财政拨款支出决算表</w:t>
      </w:r>
    </w:p>
    <w:p>
      <w:pPr>
        <w:pStyle w:val="2"/>
        <w:spacing w:before="240" w:beforeAutospacing="0" w:after="240" w:afterAutospacing="0" w:line="420" w:lineRule="atLeast"/>
        <w:rPr>
          <w:rFonts w:hint="eastAsia"/>
          <w:color w:val="444444"/>
        </w:rPr>
      </w:pPr>
      <w:r>
        <w:rPr>
          <w:rFonts w:hint="eastAsia"/>
          <w:color w:val="000000"/>
        </w:rPr>
        <w:t>　　六、一般公共预算财政拨款基本支出决算表</w:t>
      </w:r>
    </w:p>
    <w:p>
      <w:pPr>
        <w:pStyle w:val="2"/>
        <w:spacing w:before="240" w:beforeAutospacing="0" w:after="240" w:afterAutospacing="0" w:line="420" w:lineRule="atLeast"/>
        <w:rPr>
          <w:rFonts w:hint="eastAsia"/>
          <w:color w:val="444444"/>
        </w:rPr>
      </w:pPr>
      <w:r>
        <w:rPr>
          <w:rFonts w:hint="eastAsia"/>
          <w:color w:val="000000"/>
        </w:rPr>
        <w:t>　　七、一般公共预算财政拨款“三公”经费支出决算表</w:t>
      </w:r>
    </w:p>
    <w:p>
      <w:pPr>
        <w:pStyle w:val="2"/>
        <w:spacing w:before="240" w:beforeAutospacing="0" w:after="240" w:afterAutospacing="0" w:line="420" w:lineRule="atLeast"/>
        <w:rPr>
          <w:rFonts w:hint="eastAsia"/>
          <w:color w:val="444444"/>
        </w:rPr>
      </w:pPr>
      <w:r>
        <w:rPr>
          <w:rFonts w:hint="eastAsia"/>
          <w:color w:val="000000"/>
        </w:rPr>
        <w:t>　　八、政府性基金预算财政拨款收入支出决算表</w:t>
      </w:r>
    </w:p>
    <w:p>
      <w:pPr>
        <w:pStyle w:val="2"/>
        <w:spacing w:before="240" w:beforeAutospacing="0" w:after="240" w:afterAutospacing="0" w:line="420" w:lineRule="atLeast"/>
        <w:rPr>
          <w:rFonts w:hint="eastAsia"/>
          <w:color w:val="444444"/>
        </w:rPr>
      </w:pPr>
      <w:r>
        <w:rPr>
          <w:rFonts w:hint="eastAsia"/>
          <w:color w:val="000000"/>
        </w:rPr>
        <w:t>　　</w:t>
      </w:r>
      <w:r>
        <w:rPr>
          <w:rStyle w:val="5"/>
          <w:rFonts w:hint="eastAsia"/>
          <w:color w:val="800000"/>
        </w:rPr>
        <w:t>第三部分 2018年度部门决算情况说明</w:t>
      </w:r>
    </w:p>
    <w:p>
      <w:pPr>
        <w:pStyle w:val="2"/>
        <w:spacing w:before="240" w:beforeAutospacing="0" w:after="240" w:afterAutospacing="0" w:line="420" w:lineRule="atLeast"/>
        <w:rPr>
          <w:rFonts w:hint="eastAsia"/>
          <w:color w:val="444444"/>
        </w:rPr>
      </w:pPr>
      <w:r>
        <w:rPr>
          <w:rFonts w:hint="eastAsia"/>
          <w:color w:val="000000"/>
        </w:rPr>
        <w:t>　　一、收入支出决算总体情况说明</w:t>
      </w:r>
    </w:p>
    <w:p>
      <w:pPr>
        <w:pStyle w:val="2"/>
        <w:spacing w:before="240" w:beforeAutospacing="0" w:after="240" w:afterAutospacing="0" w:line="420" w:lineRule="atLeast"/>
        <w:rPr>
          <w:rFonts w:hint="eastAsia"/>
          <w:color w:val="444444"/>
        </w:rPr>
      </w:pPr>
      <w:r>
        <w:rPr>
          <w:rFonts w:hint="eastAsia"/>
          <w:color w:val="000000"/>
        </w:rPr>
        <w:t>　　二、收入决算情况说明</w:t>
      </w:r>
    </w:p>
    <w:p>
      <w:pPr>
        <w:pStyle w:val="2"/>
        <w:spacing w:before="240" w:beforeAutospacing="0" w:after="240" w:afterAutospacing="0" w:line="420" w:lineRule="atLeast"/>
        <w:rPr>
          <w:rFonts w:hint="eastAsia"/>
          <w:color w:val="444444"/>
        </w:rPr>
      </w:pPr>
      <w:r>
        <w:rPr>
          <w:rFonts w:hint="eastAsia"/>
          <w:color w:val="000000"/>
        </w:rPr>
        <w:t>　　三、支出决算情况说明</w:t>
      </w:r>
    </w:p>
    <w:p>
      <w:pPr>
        <w:pStyle w:val="2"/>
        <w:spacing w:before="240" w:beforeAutospacing="0" w:after="240" w:afterAutospacing="0" w:line="420" w:lineRule="atLeast"/>
        <w:rPr>
          <w:rFonts w:hint="eastAsia"/>
          <w:color w:val="444444"/>
        </w:rPr>
      </w:pPr>
      <w:r>
        <w:rPr>
          <w:rFonts w:hint="eastAsia"/>
          <w:color w:val="000000"/>
        </w:rPr>
        <w:t>　　四、财政拨款收入支出决算总体情况说明</w:t>
      </w:r>
    </w:p>
    <w:p>
      <w:pPr>
        <w:pStyle w:val="2"/>
        <w:spacing w:before="240" w:beforeAutospacing="0" w:after="240" w:afterAutospacing="0" w:line="420" w:lineRule="atLeast"/>
        <w:rPr>
          <w:rFonts w:hint="eastAsia"/>
          <w:color w:val="444444"/>
        </w:rPr>
      </w:pPr>
      <w:r>
        <w:rPr>
          <w:rFonts w:hint="eastAsia"/>
          <w:color w:val="000000"/>
        </w:rPr>
        <w:t>　　五、一般公共预算财政拨款支出决算情况说明</w:t>
      </w:r>
    </w:p>
    <w:p>
      <w:pPr>
        <w:pStyle w:val="2"/>
        <w:spacing w:before="240" w:beforeAutospacing="0" w:after="240" w:afterAutospacing="0" w:line="420" w:lineRule="atLeast"/>
        <w:rPr>
          <w:rFonts w:hint="eastAsia"/>
          <w:color w:val="444444"/>
        </w:rPr>
      </w:pPr>
      <w:r>
        <w:rPr>
          <w:rFonts w:hint="eastAsia"/>
          <w:color w:val="000000"/>
        </w:rPr>
        <w:t>　　六、一般公共预算财政拨款基本支出决算情况说明</w:t>
      </w:r>
    </w:p>
    <w:p>
      <w:pPr>
        <w:pStyle w:val="2"/>
        <w:spacing w:before="240" w:beforeAutospacing="0" w:after="240" w:afterAutospacing="0" w:line="420" w:lineRule="atLeast"/>
        <w:rPr>
          <w:rFonts w:hint="eastAsia"/>
          <w:color w:val="444444"/>
        </w:rPr>
      </w:pPr>
      <w:r>
        <w:rPr>
          <w:rFonts w:hint="eastAsia"/>
          <w:color w:val="000000"/>
        </w:rPr>
        <w:t>　　七、一般公共预算财政拨款“三公”经费支出决算情况说明</w:t>
      </w:r>
    </w:p>
    <w:p>
      <w:pPr>
        <w:pStyle w:val="2"/>
        <w:spacing w:before="240" w:beforeAutospacing="0" w:after="240" w:afterAutospacing="0" w:line="420" w:lineRule="atLeast"/>
        <w:rPr>
          <w:rFonts w:hint="eastAsia"/>
          <w:color w:val="444444"/>
        </w:rPr>
      </w:pPr>
      <w:r>
        <w:rPr>
          <w:rFonts w:hint="eastAsia"/>
          <w:color w:val="000000"/>
        </w:rPr>
        <w:t>　　八、预算绩效情况说明</w:t>
      </w:r>
    </w:p>
    <w:p>
      <w:pPr>
        <w:pStyle w:val="2"/>
        <w:spacing w:before="240" w:beforeAutospacing="0" w:after="240" w:afterAutospacing="0" w:line="420" w:lineRule="atLeast"/>
        <w:rPr>
          <w:rFonts w:hint="eastAsia"/>
          <w:color w:val="444444"/>
        </w:rPr>
      </w:pPr>
      <w:r>
        <w:rPr>
          <w:rFonts w:hint="eastAsia"/>
          <w:color w:val="000000"/>
        </w:rPr>
        <w:t>　　九、政府性基金预算财政拨款支出决算情况说明</w:t>
      </w:r>
    </w:p>
    <w:p>
      <w:pPr>
        <w:pStyle w:val="2"/>
        <w:spacing w:before="240" w:beforeAutospacing="0" w:after="240" w:afterAutospacing="0" w:line="420" w:lineRule="atLeast"/>
        <w:rPr>
          <w:rFonts w:hint="eastAsia"/>
          <w:color w:val="444444"/>
        </w:rPr>
      </w:pPr>
      <w:r>
        <w:rPr>
          <w:rFonts w:hint="eastAsia"/>
          <w:color w:val="000000"/>
        </w:rPr>
        <w:t>　　十、机关运行经费支出情况说明</w:t>
      </w:r>
    </w:p>
    <w:p>
      <w:pPr>
        <w:pStyle w:val="2"/>
        <w:spacing w:before="240" w:beforeAutospacing="0" w:after="240" w:afterAutospacing="0" w:line="420" w:lineRule="atLeast"/>
        <w:rPr>
          <w:rFonts w:hint="eastAsia"/>
          <w:color w:val="444444"/>
        </w:rPr>
      </w:pPr>
      <w:r>
        <w:rPr>
          <w:rFonts w:hint="eastAsia"/>
          <w:color w:val="000000"/>
        </w:rPr>
        <w:t>　　十一、政府采购支出情况说明</w:t>
      </w:r>
    </w:p>
    <w:p>
      <w:pPr>
        <w:pStyle w:val="2"/>
        <w:spacing w:before="240" w:beforeAutospacing="0" w:after="240" w:afterAutospacing="0" w:line="420" w:lineRule="atLeast"/>
        <w:rPr>
          <w:rFonts w:hint="eastAsia"/>
          <w:color w:val="444444"/>
        </w:rPr>
      </w:pPr>
      <w:r>
        <w:rPr>
          <w:rFonts w:hint="eastAsia"/>
          <w:color w:val="000000"/>
        </w:rPr>
        <w:t>　　十二、国有资产占用情况说明</w:t>
      </w:r>
    </w:p>
    <w:p>
      <w:pPr>
        <w:pStyle w:val="2"/>
        <w:spacing w:before="240" w:beforeAutospacing="0" w:after="240" w:afterAutospacing="0" w:line="420" w:lineRule="atLeast"/>
        <w:rPr>
          <w:rFonts w:hint="eastAsia"/>
          <w:color w:val="444444"/>
        </w:rPr>
      </w:pPr>
      <w:r>
        <w:rPr>
          <w:rFonts w:hint="eastAsia"/>
          <w:color w:val="000000"/>
        </w:rPr>
        <w:t>　</w:t>
      </w:r>
      <w:r>
        <w:rPr>
          <w:rStyle w:val="5"/>
          <w:rFonts w:hint="eastAsia"/>
          <w:color w:val="800000"/>
        </w:rPr>
        <w:t>　第四部分 名词解释</w:t>
      </w:r>
    </w:p>
    <w:p>
      <w:pPr>
        <w:pStyle w:val="2"/>
        <w:spacing w:before="240" w:beforeAutospacing="0" w:after="240" w:afterAutospacing="0" w:line="420" w:lineRule="atLeast"/>
        <w:rPr>
          <w:rFonts w:hint="eastAsia"/>
          <w:color w:val="444444"/>
        </w:rPr>
      </w:pPr>
      <w:r>
        <w:rPr>
          <w:rFonts w:hint="eastAsia"/>
          <w:color w:val="000000"/>
        </w:rPr>
        <w:t>　　第一部分 中国共产党开封市委员会宣传部概况</w:t>
      </w:r>
    </w:p>
    <w:p>
      <w:pPr>
        <w:pStyle w:val="2"/>
        <w:spacing w:before="240" w:beforeAutospacing="0" w:after="240" w:afterAutospacing="0" w:line="420" w:lineRule="atLeast"/>
        <w:rPr>
          <w:rFonts w:hint="eastAsia"/>
          <w:color w:val="444444"/>
        </w:rPr>
      </w:pPr>
      <w:r>
        <w:rPr>
          <w:rFonts w:hint="eastAsia"/>
          <w:color w:val="000000"/>
        </w:rPr>
        <w:t>　　一、部门职责</w:t>
      </w:r>
    </w:p>
    <w:p>
      <w:pPr>
        <w:pStyle w:val="2"/>
        <w:spacing w:before="240" w:beforeAutospacing="0" w:after="240" w:afterAutospacing="0" w:line="420" w:lineRule="atLeast"/>
        <w:rPr>
          <w:rFonts w:hint="eastAsia"/>
          <w:color w:val="444444"/>
        </w:rPr>
      </w:pPr>
      <w:r>
        <w:rPr>
          <w:rFonts w:hint="eastAsia"/>
          <w:color w:val="000000"/>
        </w:rPr>
        <w:t>　　中共开封市委宣传部是市委主管意识形态方面工作的综合职能部门，主要工作职责有：贯彻落实党中央宣传思想文化工作重大方针政策;统筹协调全市党的意识形态工作;统筹指导协调全市理论研究、理论学习、理论宣传工作;规划组织全市思想政治工作;统筹分析研判和引导社会舆论;拟定全市新闻出版业的管理政策并督促落实;统筹指导协调推动精神文化产品创作生产;管理电影行政事务;统筹指导协调文化体制改革和文化事业、文化产业及旅游业发展;统筹指导舆情信息工作;统筹协调全市对外宣传工作;统筹协调组织开展新闻发布工作;统筹协调、指导推动全市精神文明建设工作;统筹指导协调互联网宣传和信息内容管理工作，领导开封日报报业集团、开封广播电视台，代管市社科联、市文联，指导协调市文广旅局工作等。</w:t>
      </w:r>
    </w:p>
    <w:p>
      <w:pPr>
        <w:pStyle w:val="2"/>
        <w:spacing w:before="240" w:beforeAutospacing="0" w:after="240" w:afterAutospacing="0" w:line="420" w:lineRule="atLeast"/>
        <w:rPr>
          <w:rFonts w:hint="eastAsia"/>
          <w:color w:val="444444"/>
        </w:rPr>
      </w:pPr>
      <w:r>
        <w:rPr>
          <w:rFonts w:hint="eastAsia"/>
          <w:color w:val="000000"/>
        </w:rPr>
        <w:t>　　二、机构设置</w:t>
      </w:r>
    </w:p>
    <w:p>
      <w:pPr>
        <w:pStyle w:val="2"/>
        <w:spacing w:before="240" w:beforeAutospacing="0" w:after="240" w:afterAutospacing="0" w:line="420" w:lineRule="atLeast"/>
        <w:rPr>
          <w:rFonts w:hint="eastAsia"/>
          <w:color w:val="444444"/>
        </w:rPr>
      </w:pPr>
      <w:r>
        <w:rPr>
          <w:rFonts w:hint="eastAsia"/>
          <w:color w:val="000000"/>
        </w:rPr>
        <w:t>　　中共开封市委宣传部为一级预算单位。2019年度部门预算仅包括本级预算。市委宣传部内设办公室、政策法规研究室、理论科、新闻科等18个科室。</w:t>
      </w:r>
    </w:p>
    <w:p>
      <w:pPr>
        <w:pStyle w:val="2"/>
        <w:spacing w:before="240" w:beforeAutospacing="0" w:after="240" w:afterAutospacing="0" w:line="420" w:lineRule="atLeast"/>
        <w:rPr>
          <w:rFonts w:hint="eastAsia"/>
          <w:color w:val="444444"/>
        </w:rPr>
      </w:pPr>
      <w:r>
        <w:rPr>
          <w:rFonts w:hint="eastAsia"/>
          <w:color w:val="000000"/>
        </w:rPr>
        <w:t>　　第二部分 2018年度部门决算表(具体见附件)</w:t>
      </w:r>
    </w:p>
    <w:p>
      <w:pPr>
        <w:pStyle w:val="2"/>
        <w:spacing w:before="240" w:beforeAutospacing="0" w:after="240" w:afterAutospacing="0" w:line="420" w:lineRule="atLeast"/>
        <w:rPr>
          <w:rFonts w:hint="eastAsia"/>
          <w:color w:val="444444"/>
        </w:rPr>
      </w:pPr>
      <w:r>
        <w:rPr>
          <w:rFonts w:hint="eastAsia"/>
          <w:color w:val="000000"/>
        </w:rPr>
        <w:t>　　第三部分 2018年度部门决算情况说明</w:t>
      </w:r>
    </w:p>
    <w:p>
      <w:pPr>
        <w:pStyle w:val="2"/>
        <w:spacing w:before="240" w:beforeAutospacing="0" w:after="240" w:afterAutospacing="0" w:line="420" w:lineRule="atLeast"/>
        <w:rPr>
          <w:rFonts w:hint="eastAsia"/>
          <w:color w:val="444444"/>
        </w:rPr>
      </w:pPr>
      <w:r>
        <w:rPr>
          <w:rFonts w:hint="eastAsia"/>
          <w:color w:val="000000"/>
        </w:rPr>
        <w:t>　　一、收入支出决算总体情况说明</w:t>
      </w:r>
    </w:p>
    <w:p>
      <w:pPr>
        <w:pStyle w:val="2"/>
        <w:spacing w:before="240" w:beforeAutospacing="0" w:after="240" w:afterAutospacing="0" w:line="420" w:lineRule="atLeast"/>
        <w:rPr>
          <w:rFonts w:hint="eastAsia"/>
          <w:color w:val="444444"/>
        </w:rPr>
      </w:pPr>
      <w:r>
        <w:rPr>
          <w:rFonts w:hint="eastAsia"/>
          <w:color w:val="000000"/>
        </w:rPr>
        <w:t>　　2018年度收入总计为1908.34万元，支出总计为1890.75万元。与2017年相比，收入总计减少890.8万元，下降31.82%，支出总计减少938.77万元，下降33.18%。主要原因一是2017年，在中央电视台做开封宣传的宣传片，支付广告宣传费，二是2017年是开封的创文决胜年，文明办相关创文支出大幅增加，2018年没有此类支出发生，因此收支均大幅下降。</w:t>
      </w:r>
    </w:p>
    <w:p>
      <w:pPr>
        <w:pStyle w:val="2"/>
        <w:spacing w:before="240" w:beforeAutospacing="0" w:after="240" w:afterAutospacing="0" w:line="420" w:lineRule="atLeast"/>
        <w:rPr>
          <w:rFonts w:hint="eastAsia"/>
          <w:color w:val="444444"/>
        </w:rPr>
      </w:pPr>
      <w:r>
        <w:rPr>
          <w:rFonts w:hint="eastAsia"/>
          <w:color w:val="000000"/>
        </w:rPr>
        <w:t>　　二、收入决算情况说明</w:t>
      </w:r>
    </w:p>
    <w:p>
      <w:pPr>
        <w:pStyle w:val="2"/>
        <w:spacing w:before="240" w:beforeAutospacing="0" w:after="240" w:afterAutospacing="0" w:line="420" w:lineRule="atLeast"/>
        <w:rPr>
          <w:rFonts w:hint="eastAsia"/>
          <w:color w:val="000000"/>
        </w:rPr>
      </w:pPr>
      <w:r>
        <w:rPr>
          <w:rFonts w:hint="eastAsia"/>
          <w:color w:val="000000"/>
        </w:rPr>
        <w:t>　　2018年度收入合计1908.34万元，与2017年相比，收入总计减少890.8万元，下降31.82%，主要原因是2017年在中央电视台做广告宣传，支付广告宣传费用。</w:t>
      </w:r>
      <w:r>
        <w:rPr>
          <w:rFonts w:hint="eastAsia"/>
          <w:color w:val="000000"/>
        </w:rPr>
        <w:t>其中：财政拨款收入1908.34万元，占100%;上级补助收入0万元，占0%;事业收入0万元，占0%;经营收入0万元，占0%;附属单位上缴收入0万元，占0%;其他收入0万元，占0%。</w:t>
      </w:r>
    </w:p>
    <w:p>
      <w:pPr>
        <w:pStyle w:val="2"/>
        <w:spacing w:before="240" w:beforeAutospacing="0" w:after="240" w:afterAutospacing="0" w:line="420" w:lineRule="atLeast"/>
        <w:rPr>
          <w:rFonts w:hint="eastAsia"/>
          <w:color w:val="444444"/>
        </w:rPr>
      </w:pPr>
      <w:r>
        <w:rPr>
          <w:rFonts w:hint="eastAsia"/>
          <w:color w:val="000000"/>
        </w:rPr>
        <w:t>　　三、支出决算情况说明</w:t>
      </w:r>
    </w:p>
    <w:p>
      <w:pPr>
        <w:pStyle w:val="2"/>
        <w:spacing w:before="240" w:beforeAutospacing="0" w:after="240" w:afterAutospacing="0" w:line="420" w:lineRule="atLeast"/>
        <w:rPr>
          <w:rFonts w:hint="eastAsia"/>
          <w:color w:val="000000"/>
        </w:rPr>
      </w:pPr>
      <w:r>
        <w:rPr>
          <w:rFonts w:hint="eastAsia"/>
          <w:color w:val="000000"/>
        </w:rPr>
        <w:t>　　2018年度支出合计1890.75万元，较2017年相比，支出总计减少938.77万元，下降33.18%。主要原因是在中央电视台做开封宣传，支付了广告宣传费用。</w:t>
      </w:r>
      <w:r>
        <w:rPr>
          <w:rFonts w:hint="eastAsia"/>
          <w:color w:val="000000"/>
        </w:rPr>
        <w:t>其中：基本支出902.42万元，占47.73%;项目支出988.33万元，占52.27%;上缴上级支出0万元，占0%;经营支出0万元，占0%;对附属单位补助支出0万元，占0%。</w:t>
      </w:r>
    </w:p>
    <w:p>
      <w:pPr>
        <w:pStyle w:val="2"/>
        <w:spacing w:before="240" w:beforeAutospacing="0" w:after="240" w:afterAutospacing="0" w:line="420" w:lineRule="atLeast"/>
        <w:rPr>
          <w:rFonts w:hint="eastAsia"/>
          <w:color w:val="444444"/>
        </w:rPr>
      </w:pPr>
      <w:r>
        <w:rPr>
          <w:rFonts w:hint="eastAsia"/>
          <w:color w:val="000000"/>
        </w:rPr>
        <w:t>　　四、财政拨款收入支出决算总体情况说明</w:t>
      </w:r>
    </w:p>
    <w:p>
      <w:pPr>
        <w:pStyle w:val="2"/>
        <w:spacing w:before="240" w:beforeAutospacing="0" w:after="240" w:afterAutospacing="0" w:line="420" w:lineRule="atLeast"/>
        <w:rPr>
          <w:rFonts w:hint="eastAsia"/>
          <w:color w:val="444444"/>
        </w:rPr>
      </w:pPr>
      <w:r>
        <w:rPr>
          <w:rFonts w:hint="eastAsia"/>
          <w:color w:val="000000"/>
        </w:rPr>
        <w:t>　　2018年度财政拨款收入总计为1908.34万元，支出总计为1890.75万元。与2017年相比，财政拨款收、支总计各减少890.8万元和938.77万元，分别下降31.82%和33.18%。主要原因一是2017年，在中央电视台做开封宣传的宣传片，支付广告宣传费，二是2017年是开封的创文决胜年，文明办相关创文支出大幅增加，2018年没有此类支出发生，因此收支均大幅下降。</w:t>
      </w:r>
    </w:p>
    <w:p>
      <w:pPr>
        <w:pStyle w:val="2"/>
        <w:spacing w:before="240" w:beforeAutospacing="0" w:after="240" w:afterAutospacing="0" w:line="420" w:lineRule="atLeast"/>
        <w:rPr>
          <w:rFonts w:hint="eastAsia"/>
          <w:color w:val="444444"/>
        </w:rPr>
      </w:pPr>
      <w:r>
        <w:rPr>
          <w:rFonts w:hint="eastAsia"/>
          <w:color w:val="000000"/>
        </w:rPr>
        <w:t>　　五、一般公共预算财政拨款支出决算情况说明</w:t>
      </w:r>
    </w:p>
    <w:p>
      <w:pPr>
        <w:pStyle w:val="2"/>
        <w:spacing w:before="240" w:beforeAutospacing="0" w:after="240" w:afterAutospacing="0" w:line="420" w:lineRule="atLeast"/>
        <w:rPr>
          <w:rFonts w:hint="eastAsia"/>
          <w:color w:val="444444"/>
        </w:rPr>
      </w:pPr>
      <w:r>
        <w:rPr>
          <w:rFonts w:hint="eastAsia"/>
          <w:color w:val="000000"/>
        </w:rPr>
        <w:t>　　(一)总体情况。</w:t>
      </w:r>
    </w:p>
    <w:p>
      <w:pPr>
        <w:pStyle w:val="2"/>
        <w:spacing w:before="240" w:beforeAutospacing="0" w:after="240" w:afterAutospacing="0" w:line="420" w:lineRule="atLeast"/>
        <w:rPr>
          <w:rFonts w:hint="eastAsia"/>
          <w:color w:val="444444"/>
        </w:rPr>
      </w:pPr>
      <w:r>
        <w:rPr>
          <w:rFonts w:hint="eastAsia"/>
          <w:color w:val="000000"/>
        </w:rPr>
        <w:t>　　2018年度一般公共预算财政拨款支出1890.75万元，占本年支出合计的100%。与上年度相比，一般公共预算财政拨款支出减少938.77万元，下降33.18%。主要原因一是2017年，在中央电视台做开封宣传的宣传片，支付广告宣传费，二是2017年是开封的创文决胜年，文明办相关创文支出大幅增加，2018年没有此类支出发生，因此收支均大幅下降。</w:t>
      </w:r>
    </w:p>
    <w:p>
      <w:pPr>
        <w:pStyle w:val="2"/>
        <w:spacing w:before="240" w:beforeAutospacing="0" w:after="240" w:afterAutospacing="0" w:line="420" w:lineRule="atLeast"/>
        <w:rPr>
          <w:rFonts w:hint="eastAsia"/>
          <w:color w:val="444444"/>
        </w:rPr>
      </w:pPr>
      <w:r>
        <w:rPr>
          <w:rFonts w:hint="eastAsia"/>
          <w:color w:val="000000"/>
        </w:rPr>
        <w:t>　　(二)结构情况。</w:t>
      </w:r>
    </w:p>
    <w:p>
      <w:pPr>
        <w:pStyle w:val="2"/>
        <w:spacing w:before="240" w:beforeAutospacing="0" w:after="240" w:afterAutospacing="0" w:line="420" w:lineRule="atLeast"/>
        <w:rPr>
          <w:rFonts w:hint="eastAsia"/>
          <w:color w:val="444444"/>
        </w:rPr>
      </w:pPr>
      <w:r>
        <w:rPr>
          <w:rFonts w:hint="eastAsia"/>
          <w:color w:val="000000"/>
        </w:rPr>
        <w:t>　　2018年度一般公共预算财政拨款支出1890.75万元，主要用于以下方面：一般公共服务(类)支出1278.23万元，占67.61%;文化体育与传媒(类)支出347.3万元，占18.37%;社会保障和就业(类)支出162.28万元，占8.58%;医疗卫生与计划生育(类)支出46.76万元，占2.47%;农林水(类)支出4万元，占0.21%;住房保障(类)支出42.18万元，占2.23%;其他(类)支出10万元，占0.53%;</w:t>
      </w:r>
    </w:p>
    <w:p>
      <w:pPr>
        <w:pStyle w:val="2"/>
        <w:spacing w:before="240" w:beforeAutospacing="0" w:after="240" w:afterAutospacing="0" w:line="420" w:lineRule="atLeast"/>
        <w:rPr>
          <w:rFonts w:hint="eastAsia"/>
          <w:color w:val="444444"/>
        </w:rPr>
      </w:pPr>
      <w:r>
        <w:rPr>
          <w:rFonts w:hint="eastAsia"/>
          <w:color w:val="000000"/>
        </w:rPr>
        <w:t>　　(三)具体情况。</w:t>
      </w:r>
    </w:p>
    <w:p>
      <w:pPr>
        <w:pStyle w:val="2"/>
        <w:spacing w:before="240" w:beforeAutospacing="0" w:after="240" w:afterAutospacing="0" w:line="420" w:lineRule="atLeast"/>
        <w:rPr>
          <w:rFonts w:hint="eastAsia"/>
          <w:color w:val="444444"/>
        </w:rPr>
      </w:pPr>
      <w:r>
        <w:rPr>
          <w:rFonts w:hint="eastAsia"/>
          <w:color w:val="000000"/>
        </w:rPr>
        <w:t>　　2018年度一般公共预算财政拨款支出年初预算为1704.48万元，支出决算为1890.75万元，完成年初预算的110.93%。其中：</w:t>
      </w:r>
    </w:p>
    <w:p>
      <w:pPr>
        <w:pStyle w:val="2"/>
        <w:spacing w:before="240" w:beforeAutospacing="0" w:after="240" w:afterAutospacing="0" w:line="420" w:lineRule="atLeast"/>
        <w:rPr>
          <w:rFonts w:hint="eastAsia"/>
          <w:color w:val="444444"/>
        </w:rPr>
      </w:pPr>
      <w:r>
        <w:rPr>
          <w:rFonts w:hint="eastAsia"/>
          <w:color w:val="000000"/>
        </w:rPr>
        <w:t>　　1.201(类)33(款)01(项)。年初预算为550.21万元，支出决算为577.13万元，完成年初预算的104.89%。决算数与年初预算数存在差异的主要原因是年内普调了一次工资。</w:t>
      </w:r>
    </w:p>
    <w:p>
      <w:pPr>
        <w:pStyle w:val="2"/>
        <w:spacing w:before="240" w:beforeAutospacing="0" w:after="240" w:afterAutospacing="0" w:line="420" w:lineRule="atLeast"/>
        <w:rPr>
          <w:rFonts w:hint="eastAsia"/>
          <w:color w:val="444444"/>
        </w:rPr>
      </w:pPr>
      <w:r>
        <w:rPr>
          <w:rFonts w:hint="eastAsia"/>
          <w:color w:val="000000"/>
        </w:rPr>
        <w:t>　　2.201(类)33(款)02(项)。年初预算为310万元，支出决算为292.41万元，完成年初预算的94.32%。决算数与年初预算数存在差异的主要原因是专项支出项目较预算结余了部分费用。</w:t>
      </w:r>
    </w:p>
    <w:p>
      <w:pPr>
        <w:pStyle w:val="2"/>
        <w:spacing w:before="240" w:beforeAutospacing="0" w:after="240" w:afterAutospacing="0" w:line="420" w:lineRule="atLeast"/>
        <w:rPr>
          <w:rFonts w:hint="eastAsia"/>
          <w:color w:val="444444"/>
        </w:rPr>
      </w:pPr>
      <w:r>
        <w:rPr>
          <w:rFonts w:hint="eastAsia"/>
          <w:color w:val="000000"/>
        </w:rPr>
        <w:t>　　3.201(类)33(款)50(项)。年初预算为73.43万元，支出决算为74.07万元，完成年初预算的100.87%。决算数与年初预算数基本持平。</w:t>
      </w:r>
    </w:p>
    <w:p>
      <w:pPr>
        <w:pStyle w:val="2"/>
        <w:spacing w:before="240" w:beforeAutospacing="0" w:after="240" w:afterAutospacing="0" w:line="420" w:lineRule="atLeast"/>
        <w:rPr>
          <w:rFonts w:hint="eastAsia"/>
          <w:color w:val="444444"/>
        </w:rPr>
      </w:pPr>
      <w:r>
        <w:rPr>
          <w:rFonts w:hint="eastAsia"/>
          <w:color w:val="000000"/>
        </w:rPr>
        <w:t>　　4.201(类)33(款)99(项)。年初预算为263.81万元，支出决算为334.62万元，完成年初预算的126.84%。决算数与年初预算数存在差异的主要原因是年内因临时性项目支出较多，故后期追加预算支出额较大。</w:t>
      </w:r>
    </w:p>
    <w:p>
      <w:pPr>
        <w:pStyle w:val="2"/>
        <w:spacing w:before="240" w:beforeAutospacing="0" w:after="240" w:afterAutospacing="0" w:line="420" w:lineRule="atLeast"/>
        <w:rPr>
          <w:rFonts w:hint="eastAsia"/>
          <w:color w:val="444444"/>
        </w:rPr>
      </w:pPr>
      <w:r>
        <w:rPr>
          <w:rFonts w:hint="eastAsia"/>
          <w:color w:val="000000"/>
        </w:rPr>
        <w:t>　　5.207(类)01(款)99(项)。年初预算为237.87万元，支出决算为309.3万元，完成年初预算的130.03%。决算数与年初预算数存在差异的主要原因是年内因临时性项目支出较多，故后期追加预算支出额较大。</w:t>
      </w:r>
    </w:p>
    <w:p>
      <w:pPr>
        <w:pStyle w:val="2"/>
        <w:spacing w:before="240" w:beforeAutospacing="0" w:after="240" w:afterAutospacing="0" w:line="420" w:lineRule="atLeast"/>
        <w:rPr>
          <w:rFonts w:hint="eastAsia"/>
          <w:color w:val="444444"/>
        </w:rPr>
      </w:pPr>
      <w:r>
        <w:rPr>
          <w:rFonts w:hint="eastAsia"/>
          <w:color w:val="000000"/>
        </w:rPr>
        <w:t>　　6.207(类)99(款)02(项)。年初预算为40万元，支出决算为38万元，完成年初预算的95%。决算数与年初预算数存在差异的主要原因是专项支出项目较预算结余了部分费用。</w:t>
      </w:r>
    </w:p>
    <w:p>
      <w:pPr>
        <w:pStyle w:val="2"/>
        <w:spacing w:before="240" w:beforeAutospacing="0" w:after="240" w:afterAutospacing="0" w:line="420" w:lineRule="atLeast"/>
        <w:rPr>
          <w:rFonts w:hint="eastAsia"/>
          <w:color w:val="444444"/>
        </w:rPr>
      </w:pPr>
      <w:r>
        <w:rPr>
          <w:rFonts w:hint="eastAsia"/>
          <w:color w:val="000000"/>
        </w:rPr>
        <w:t>　　7.208(类)05(款)01(项)。年初预算为77.46万元，支出决算为92.19万元，完成年初预算的119.02%。决算数与年初预算数存在差异的主要原因是年内补发了离退休人员工资。</w:t>
      </w:r>
    </w:p>
    <w:p>
      <w:pPr>
        <w:pStyle w:val="2"/>
        <w:spacing w:before="240" w:beforeAutospacing="0" w:after="240" w:afterAutospacing="0" w:line="420" w:lineRule="atLeast"/>
        <w:rPr>
          <w:rFonts w:hint="eastAsia"/>
          <w:color w:val="444444"/>
        </w:rPr>
      </w:pPr>
      <w:r>
        <w:rPr>
          <w:rFonts w:hint="eastAsia"/>
          <w:color w:val="000000"/>
        </w:rPr>
        <w:t>　　8.208(类)05(款)05(项)。年初预算为65.91万元，支出决算为70.09万元，完成年初预算的106.34%。决算数与年初预算数存在差异的主要原因是年内养老保险基数调整，养老保险金额增加。</w:t>
      </w:r>
    </w:p>
    <w:p>
      <w:pPr>
        <w:pStyle w:val="2"/>
        <w:spacing w:before="240" w:beforeAutospacing="0" w:after="240" w:afterAutospacing="0" w:line="420" w:lineRule="atLeast"/>
        <w:rPr>
          <w:rFonts w:hint="eastAsia"/>
          <w:color w:val="444444"/>
        </w:rPr>
      </w:pPr>
      <w:r>
        <w:rPr>
          <w:rFonts w:hint="eastAsia"/>
          <w:color w:val="000000"/>
        </w:rPr>
        <w:t>　　9.210(类)11(款)01(项)。年初预算为45.32万元，支出决算为46.76万元，完成年初预算的103.18%。决算数与年初预算数存在差异的主要原因是年内医疗保险基数调整，医疗保险金额增加。</w:t>
      </w:r>
    </w:p>
    <w:p>
      <w:pPr>
        <w:pStyle w:val="2"/>
        <w:spacing w:before="240" w:beforeAutospacing="0" w:after="240" w:afterAutospacing="0" w:line="420" w:lineRule="atLeast"/>
        <w:rPr>
          <w:rFonts w:hint="eastAsia"/>
          <w:color w:val="444444"/>
        </w:rPr>
      </w:pPr>
      <w:r>
        <w:rPr>
          <w:rFonts w:hint="eastAsia"/>
          <w:color w:val="000000"/>
        </w:rPr>
        <w:t>　　10.213(类)05(款)02(项)。年初预算为0万元，支出决算为4万元。决算数与年初预算数存在差异的主要原因是因市委扶贫政策，新增拨付扶贫资金。</w:t>
      </w:r>
    </w:p>
    <w:p>
      <w:pPr>
        <w:pStyle w:val="2"/>
        <w:spacing w:before="240" w:beforeAutospacing="0" w:after="240" w:afterAutospacing="0" w:line="420" w:lineRule="atLeast"/>
        <w:rPr>
          <w:rFonts w:hint="eastAsia"/>
          <w:color w:val="444444"/>
        </w:rPr>
      </w:pPr>
      <w:r>
        <w:rPr>
          <w:rFonts w:hint="eastAsia"/>
          <w:color w:val="000000"/>
        </w:rPr>
        <w:t>　　11.221(类)02(款)01(项)。年初预算为40.47万元，支出决算为42.18万元，完成年初预算的104.22%。决算数与年初预算数存在差异的主要原因是年内住房公积金基数调整，公积金金额增加。</w:t>
      </w:r>
    </w:p>
    <w:p>
      <w:pPr>
        <w:pStyle w:val="2"/>
        <w:spacing w:before="240" w:beforeAutospacing="0" w:after="240" w:afterAutospacing="0" w:line="420" w:lineRule="atLeast"/>
        <w:rPr>
          <w:rFonts w:hint="eastAsia"/>
          <w:color w:val="444444"/>
        </w:rPr>
      </w:pPr>
      <w:r>
        <w:rPr>
          <w:rFonts w:hint="eastAsia"/>
          <w:color w:val="000000"/>
        </w:rPr>
        <w:t>　　六、一般公共预算财政拨款基本支出决算情况说明</w:t>
      </w:r>
    </w:p>
    <w:p>
      <w:pPr>
        <w:pStyle w:val="2"/>
        <w:spacing w:before="240" w:beforeAutospacing="0" w:after="240" w:afterAutospacing="0" w:line="420" w:lineRule="atLeast"/>
        <w:rPr>
          <w:rFonts w:hint="eastAsia"/>
          <w:color w:val="444444"/>
        </w:rPr>
      </w:pPr>
      <w:r>
        <w:rPr>
          <w:rFonts w:hint="eastAsia"/>
          <w:color w:val="000000"/>
        </w:rPr>
        <w:t>　　2018年度一般公共预算财政拨款基本支出1890.75万元。其中：人员经费902.16万元，主要包括：基本工资、津贴补贴、伙食补助费、绩效工资、机关事业单位基本养老保险缴费、职业年金缴费、其他社会保障缴费、其他工资福利支出、离休费、退休费、抚恤金、生活补助、医疗费、奖励金、住房公积金、采暖补贴、物业服务补贴、其他对个人和家庭的补助支出;公用经费988.59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pStyle w:val="2"/>
        <w:spacing w:before="240" w:beforeAutospacing="0" w:after="240" w:afterAutospacing="0" w:line="420" w:lineRule="atLeast"/>
        <w:rPr>
          <w:rFonts w:hint="eastAsia"/>
          <w:color w:val="444444"/>
        </w:rPr>
      </w:pPr>
      <w:r>
        <w:rPr>
          <w:rFonts w:hint="eastAsia"/>
          <w:color w:val="000000"/>
        </w:rPr>
        <w:t>　　七、一般公共预算财政拨款“三公”经费支出决算情况说明</w:t>
      </w:r>
    </w:p>
    <w:p>
      <w:pPr>
        <w:pStyle w:val="2"/>
        <w:spacing w:before="240" w:beforeAutospacing="0" w:after="240" w:afterAutospacing="0" w:line="420" w:lineRule="atLeast"/>
        <w:rPr>
          <w:rFonts w:hint="eastAsia"/>
          <w:color w:val="444444"/>
        </w:rPr>
      </w:pPr>
      <w:r>
        <w:rPr>
          <w:rFonts w:hint="eastAsia"/>
          <w:color w:val="000000"/>
        </w:rPr>
        <w:t>　　(一)“三公”经费财政拨款支出决算总体情况说明。</w:t>
      </w:r>
    </w:p>
    <w:p>
      <w:pPr>
        <w:pStyle w:val="2"/>
        <w:spacing w:before="240" w:beforeAutospacing="0" w:after="240" w:afterAutospacing="0" w:line="420" w:lineRule="atLeast"/>
        <w:rPr>
          <w:rFonts w:hint="eastAsia"/>
          <w:color w:val="444444"/>
        </w:rPr>
      </w:pPr>
      <w:r>
        <w:rPr>
          <w:rFonts w:hint="eastAsia"/>
          <w:color w:val="000000"/>
        </w:rPr>
        <w:t>　　1、 2018年度“三公”经费财政拨款支出预算为70万元，支出决算为43.12万元，完成预算的61.60%。2018年度“三公”经费支出决算数与预算数存在差异的主要原因主要有2018年，我单位文明办主任何利军同志随出国考察团出国考察，支出5.95万元，年初未做预算。</w:t>
      </w:r>
    </w:p>
    <w:p>
      <w:pPr>
        <w:pStyle w:val="2"/>
        <w:spacing w:before="240" w:beforeAutospacing="0" w:after="240" w:afterAutospacing="0" w:line="420" w:lineRule="atLeast"/>
        <w:rPr>
          <w:rFonts w:hint="eastAsia"/>
          <w:color w:val="444444"/>
        </w:rPr>
      </w:pPr>
      <w:r>
        <w:rPr>
          <w:rFonts w:hint="eastAsia"/>
          <w:color w:val="000000"/>
        </w:rPr>
        <w:t>　　(二)“三公”经费财政拨款支出决算具体情况说明。</w:t>
      </w:r>
    </w:p>
    <w:p>
      <w:pPr>
        <w:pStyle w:val="2"/>
        <w:spacing w:before="240" w:beforeAutospacing="0" w:after="240" w:afterAutospacing="0" w:line="420" w:lineRule="atLeast"/>
        <w:rPr>
          <w:rFonts w:hint="eastAsia"/>
          <w:color w:val="444444"/>
        </w:rPr>
      </w:pPr>
      <w:r>
        <w:rPr>
          <w:rFonts w:hint="eastAsia"/>
          <w:color w:val="000000"/>
        </w:rPr>
        <w:t>　　2018年度“三公”经费财政拨款支出决算中，因公出国(境)费支出决算5.95万元，占13.8%;公务用车购置及运行费支出决算14.02万元，完成预算的46.73%，占32.50%;公务接待费支出决算23.15万元，完成预算的57.87%，占53.7%。具体情况如下：</w:t>
      </w:r>
    </w:p>
    <w:p>
      <w:pPr>
        <w:pStyle w:val="2"/>
        <w:spacing w:before="240" w:beforeAutospacing="0" w:after="240" w:afterAutospacing="0" w:line="420" w:lineRule="atLeast"/>
        <w:rPr>
          <w:rFonts w:hint="eastAsia"/>
          <w:color w:val="000000"/>
        </w:rPr>
      </w:pPr>
      <w:r>
        <w:rPr>
          <w:rFonts w:hint="eastAsia"/>
          <w:color w:val="000000"/>
        </w:rPr>
        <w:t>　　1.因公出国(境)费年初预算为0万元，支出决算为5.95万元。决算数与年初预算数存在差异的主要原因是2018年，我单位文明办主任何利军同志随出国考察团出国考察，支出5.95万元，年初未做预算。开支内容包括：考察费5.95万元。</w:t>
      </w:r>
    </w:p>
    <w:p>
      <w:pPr>
        <w:widowControl/>
        <w:spacing w:line="590" w:lineRule="exact"/>
        <w:ind w:firstLine="420" w:firstLineChars="200"/>
        <w:rPr>
          <w:rFonts w:hint="eastAsia" w:ascii="宋体" w:hAnsi="宋体" w:eastAsia="宋体" w:cs="宋体"/>
          <w:color w:val="000000"/>
          <w:kern w:val="0"/>
          <w:sz w:val="24"/>
          <w:szCs w:val="24"/>
          <w:lang w:val="en-US" w:eastAsia="zh-CN" w:bidi="ar-SA"/>
        </w:rPr>
      </w:pPr>
      <w:r>
        <w:rPr>
          <w:rFonts w:hint="eastAsia"/>
          <w:color w:val="444444"/>
        </w:rPr>
        <w:t xml:space="preserve"> </w:t>
      </w:r>
      <w:r>
        <w:rPr>
          <w:rFonts w:hint="eastAsia" w:ascii="宋体" w:hAnsi="宋体" w:eastAsia="宋体" w:cs="宋体"/>
          <w:color w:val="000000"/>
          <w:kern w:val="0"/>
          <w:sz w:val="24"/>
          <w:szCs w:val="24"/>
          <w:lang w:val="en-US" w:eastAsia="zh-CN" w:bidi="ar-SA"/>
        </w:rPr>
        <w:t xml:space="preserve">   年内，我单位随市出国考察团出国考察，人数1人。</w:t>
      </w:r>
    </w:p>
    <w:p>
      <w:pPr>
        <w:pStyle w:val="2"/>
        <w:spacing w:before="240" w:beforeAutospacing="0" w:after="240" w:afterAutospacing="0" w:line="420" w:lineRule="atLeast"/>
        <w:rPr>
          <w:rFonts w:hint="eastAsia"/>
          <w:color w:val="444444"/>
        </w:rPr>
      </w:pPr>
      <w:r>
        <w:rPr>
          <w:rFonts w:hint="eastAsia"/>
          <w:color w:val="000000"/>
        </w:rPr>
        <w:t>　　2.公务用车购置及运行费年初预算为30万元，支出决算为14.02万元，完成年初预算的46.73%。</w:t>
      </w:r>
    </w:p>
    <w:p>
      <w:pPr>
        <w:pStyle w:val="2"/>
        <w:spacing w:before="240" w:beforeAutospacing="0" w:after="240" w:afterAutospacing="0" w:line="420" w:lineRule="atLeast"/>
        <w:rPr>
          <w:rFonts w:hint="eastAsia"/>
          <w:color w:val="444444"/>
        </w:rPr>
      </w:pPr>
      <w:r>
        <w:rPr>
          <w:rFonts w:hint="eastAsia"/>
          <w:color w:val="000000"/>
        </w:rPr>
        <w:t>　　公务用车购置支出为0万元，购置车辆0辆。因政策变化年初购车预算未执行。</w:t>
      </w:r>
    </w:p>
    <w:p>
      <w:pPr>
        <w:pStyle w:val="2"/>
        <w:spacing w:before="240" w:beforeAutospacing="0" w:after="240" w:afterAutospacing="0" w:line="420" w:lineRule="atLeast"/>
        <w:rPr>
          <w:rFonts w:hint="eastAsia"/>
          <w:color w:val="444444"/>
        </w:rPr>
      </w:pPr>
      <w:r>
        <w:rPr>
          <w:rFonts w:hint="eastAsia"/>
          <w:color w:val="000000"/>
        </w:rPr>
        <w:t>　　公务用车运行支出14.02万元。主要用于购汽油、保险、维修(护)、车辆租赁等(该公务用车运行维护费内含公车租赁费用)。2018年期末，部门开支财政拨款的公务用车保有量为4辆。公务用车购置及运行费支出决算比2017年减少了2.33万元，下降了14.25%，主要原因为：年内厉行节约，压缩了公车运行成本。</w:t>
      </w:r>
    </w:p>
    <w:p>
      <w:pPr>
        <w:pStyle w:val="2"/>
        <w:spacing w:before="240" w:beforeAutospacing="0" w:after="240" w:afterAutospacing="0" w:line="420" w:lineRule="atLeast"/>
        <w:rPr>
          <w:rFonts w:hint="eastAsia"/>
          <w:color w:val="444444"/>
        </w:rPr>
      </w:pPr>
      <w:r>
        <w:rPr>
          <w:rFonts w:hint="eastAsia"/>
          <w:color w:val="000000"/>
        </w:rPr>
        <w:t>　　3.公务接待费年初预算为40万元，支出决算为23.15万元，完成年初预算的57.87%。其中：</w:t>
      </w:r>
    </w:p>
    <w:p>
      <w:pPr>
        <w:pStyle w:val="2"/>
        <w:spacing w:before="240" w:beforeAutospacing="0" w:after="240" w:afterAutospacing="0" w:line="420" w:lineRule="atLeast"/>
        <w:rPr>
          <w:rFonts w:hint="eastAsia"/>
          <w:color w:val="444444"/>
        </w:rPr>
      </w:pPr>
      <w:r>
        <w:rPr>
          <w:rFonts w:hint="eastAsia"/>
          <w:color w:val="000000"/>
        </w:rPr>
        <w:t>　　其他国内公务接待支出23.15万元。主要用于正常的国内公务接待及清明文化节、菊花文化节邀请重要嘉宾及媒体记者的接待费用。</w:t>
      </w:r>
    </w:p>
    <w:p>
      <w:pPr>
        <w:pStyle w:val="2"/>
        <w:spacing w:before="240" w:beforeAutospacing="0" w:after="240" w:afterAutospacing="0" w:line="420" w:lineRule="atLeast"/>
        <w:rPr>
          <w:rFonts w:hint="eastAsia"/>
          <w:color w:val="444444"/>
        </w:rPr>
      </w:pPr>
      <w:r>
        <w:rPr>
          <w:rFonts w:hint="eastAsia"/>
          <w:color w:val="000000"/>
        </w:rPr>
        <w:t>　　2018年共接待国内来访团组72个、来宾692人次(主要用于清明文化节、菊花文化节邀请重要嘉宾及媒体记者，不包括陪同人员)。2018年共接待外宾来访团组0个、来宾0人次。</w:t>
      </w:r>
    </w:p>
    <w:p>
      <w:pPr>
        <w:pStyle w:val="2"/>
        <w:spacing w:before="240" w:beforeAutospacing="0" w:after="240" w:afterAutospacing="0" w:line="420" w:lineRule="atLeast"/>
        <w:rPr>
          <w:rFonts w:hint="eastAsia"/>
          <w:color w:val="444444"/>
        </w:rPr>
      </w:pPr>
      <w:r>
        <w:rPr>
          <w:rFonts w:hint="eastAsia"/>
          <w:color w:val="000000"/>
        </w:rPr>
        <w:t>　　八、预算绩效情况说明</w:t>
      </w:r>
    </w:p>
    <w:p>
      <w:pPr>
        <w:pStyle w:val="2"/>
        <w:spacing w:before="240" w:beforeAutospacing="0" w:after="240" w:afterAutospacing="0" w:line="420" w:lineRule="atLeast"/>
        <w:rPr>
          <w:rFonts w:hint="eastAsia"/>
          <w:color w:val="444444"/>
        </w:rPr>
      </w:pPr>
      <w:r>
        <w:rPr>
          <w:rFonts w:hint="eastAsia"/>
          <w:color w:val="000000"/>
        </w:rPr>
        <w:t>　　(一)绩效管理工作开展情况。</w:t>
      </w:r>
    </w:p>
    <w:p>
      <w:pPr>
        <w:pStyle w:val="2"/>
        <w:spacing w:before="240" w:beforeAutospacing="0" w:after="240" w:afterAutospacing="0" w:line="420" w:lineRule="atLeast"/>
        <w:rPr>
          <w:rFonts w:hint="eastAsia"/>
          <w:color w:val="444444"/>
        </w:rPr>
      </w:pPr>
      <w:r>
        <w:rPr>
          <w:rFonts w:hint="eastAsia"/>
          <w:color w:val="000000"/>
        </w:rPr>
        <w:t>　　按照市财政局要求，2018年度中共开封市委宣传部共进行了1个项目绩效自评工作 ，评价对象为开封“文化+”研学班经费。</w:t>
      </w:r>
    </w:p>
    <w:p>
      <w:pPr>
        <w:pStyle w:val="2"/>
        <w:spacing w:before="240" w:beforeAutospacing="0" w:after="240" w:afterAutospacing="0" w:line="420" w:lineRule="atLeast"/>
        <w:rPr>
          <w:rFonts w:hint="eastAsia"/>
          <w:color w:val="444444"/>
        </w:rPr>
      </w:pPr>
      <w:r>
        <w:rPr>
          <w:rFonts w:hint="eastAsia"/>
          <w:color w:val="000000"/>
        </w:rPr>
        <w:t>　　(二)项目绩效自评结果。</w:t>
      </w:r>
    </w:p>
    <w:p>
      <w:pPr>
        <w:pStyle w:val="2"/>
        <w:spacing w:before="240" w:beforeAutospacing="0" w:after="240" w:afterAutospacing="0" w:line="420" w:lineRule="atLeast"/>
        <w:rPr>
          <w:rFonts w:hint="eastAsia"/>
          <w:color w:val="444444"/>
        </w:rPr>
      </w:pPr>
      <w:r>
        <w:rPr>
          <w:rFonts w:hint="eastAsia"/>
          <w:color w:val="000000"/>
        </w:rPr>
        <w:t>　　2018年度中共开封市委宣传部开封“文化+”研学班经费项目，绩效目标设定科学规范，项目资金预算30万元，实际支出27.91万元，预算完成率93%。项目资金由市财政按时足额拨付至我部，项目资料齐全有效，支出严格按照规定，程序完整，公开、公平、公正。项目实施情况总体效果较好，圆满完成了对全市文化人才队伍的能力提升。研学班以当前文化创意产业发展、城市文化与城市经济的互动影响等方面作为切入点，制定了科学合理的课程设置，既有课堂教学，又有现场教学和研讨沙龙。通过聆听专家教授精心授课，使大家深受启发;通过现场教学实地感受，使大家对杭州文化产业发展有了更直观的体会，通过与杭州市有关职能部门领导和专家的研讨，使大家碰撞出下一步如何做好工作的思想火花。通过集体研学，为我市进一步深入实施“文化+”战略，加快构筑文化高地示范区，加强全市文化人才队伍建设，为打造国际文化旅游名城提供了重要人才支撑。项目完成率100%，完成及时率97%，经费支出达标率100%，分数为96分，自评等级优秀。</w:t>
      </w:r>
    </w:p>
    <w:p>
      <w:pPr>
        <w:pStyle w:val="2"/>
        <w:spacing w:before="240" w:beforeAutospacing="0" w:after="240" w:afterAutospacing="0" w:line="420" w:lineRule="atLeast"/>
        <w:rPr>
          <w:rFonts w:hint="eastAsia"/>
          <w:color w:val="444444"/>
        </w:rPr>
      </w:pPr>
      <w:r>
        <w:rPr>
          <w:rFonts w:hint="eastAsia"/>
          <w:color w:val="000000"/>
        </w:rPr>
        <w:t>　　(三)以部门为主体开展的重点绩效评价结果。</w:t>
      </w:r>
    </w:p>
    <w:p>
      <w:pPr>
        <w:pStyle w:val="2"/>
        <w:spacing w:before="240" w:beforeAutospacing="0" w:after="240" w:afterAutospacing="0" w:line="420" w:lineRule="atLeast"/>
        <w:rPr>
          <w:rFonts w:hint="eastAsia"/>
          <w:color w:val="444444"/>
        </w:rPr>
      </w:pPr>
      <w:r>
        <w:rPr>
          <w:rFonts w:hint="eastAsia"/>
          <w:color w:val="000000"/>
        </w:rPr>
        <w:t>　　中共开封市委宣传部为一级预算单位。</w:t>
      </w:r>
    </w:p>
    <w:p>
      <w:pPr>
        <w:pStyle w:val="2"/>
        <w:spacing w:before="240" w:beforeAutospacing="0" w:after="240" w:afterAutospacing="0" w:line="420" w:lineRule="atLeast"/>
        <w:rPr>
          <w:rFonts w:hint="eastAsia"/>
          <w:color w:val="444444"/>
        </w:rPr>
      </w:pPr>
      <w:r>
        <w:rPr>
          <w:rFonts w:hint="eastAsia"/>
          <w:color w:val="000000"/>
        </w:rPr>
        <w:t>　　2018年度中共开封市委宣传部开封“文化+”研学班经费项目，绩效目标设定科学规范，项目资金预算30万元，实际支出27.91万元，预算完成率93%。项目资金由市财政按时足额拨付至我部，项目资料齐全有效，支出严格按照规定，程序完整，公开、公平、公正。项目实施情况总体效果较好，圆满完成了对全市文化人才队伍的能力提升。</w:t>
      </w:r>
    </w:p>
    <w:p>
      <w:pPr>
        <w:pStyle w:val="2"/>
        <w:spacing w:before="240" w:beforeAutospacing="0" w:after="240" w:afterAutospacing="0" w:line="420" w:lineRule="atLeast"/>
        <w:rPr>
          <w:rFonts w:hint="eastAsia"/>
          <w:color w:val="444444"/>
        </w:rPr>
      </w:pPr>
      <w:r>
        <w:rPr>
          <w:rFonts w:hint="eastAsia"/>
          <w:color w:val="000000"/>
        </w:rPr>
        <w:t>　　九、政府性基金预算财政拨款支出决算情况说明</w:t>
      </w:r>
    </w:p>
    <w:p>
      <w:pPr>
        <w:pStyle w:val="2"/>
        <w:spacing w:before="240" w:beforeAutospacing="0" w:after="240" w:afterAutospacing="0" w:line="420" w:lineRule="atLeast"/>
        <w:rPr>
          <w:rFonts w:hint="eastAsia"/>
          <w:color w:val="444444"/>
        </w:rPr>
      </w:pPr>
      <w:r>
        <w:rPr>
          <w:rFonts w:hint="eastAsia"/>
          <w:color w:val="000000"/>
        </w:rPr>
        <w:t>　　我部门2018年度没有政府性基金收入，也没有使用政府性基金安排的支出。</w:t>
      </w:r>
    </w:p>
    <w:p>
      <w:pPr>
        <w:pStyle w:val="2"/>
        <w:spacing w:before="240" w:beforeAutospacing="0" w:after="240" w:afterAutospacing="0" w:line="420" w:lineRule="atLeast"/>
        <w:rPr>
          <w:rFonts w:hint="eastAsia"/>
          <w:color w:val="444444"/>
        </w:rPr>
      </w:pPr>
      <w:r>
        <w:rPr>
          <w:rFonts w:hint="eastAsia"/>
          <w:color w:val="000000"/>
        </w:rPr>
        <w:t>　　十、机关运行经费支出情况说明</w:t>
      </w:r>
    </w:p>
    <w:p>
      <w:pPr>
        <w:pStyle w:val="2"/>
        <w:spacing w:before="240" w:beforeAutospacing="0" w:after="240" w:afterAutospacing="0" w:line="420" w:lineRule="atLeast"/>
        <w:rPr>
          <w:rFonts w:hint="eastAsia"/>
          <w:color w:val="444444"/>
        </w:rPr>
      </w:pPr>
      <w:r>
        <w:rPr>
          <w:rFonts w:hint="eastAsia"/>
          <w:color w:val="000000"/>
        </w:rPr>
        <w:t>　　2018年度机关运行经费年初预算为21.35万元，支出决算为0.26万元，完成年初预算的1.22%。决算数与年初预算数存在差异的主要原因是结转下年使用。</w:t>
      </w:r>
    </w:p>
    <w:p>
      <w:pPr>
        <w:pStyle w:val="2"/>
        <w:spacing w:before="240" w:beforeAutospacing="0" w:after="240" w:afterAutospacing="0" w:line="420" w:lineRule="atLeast"/>
        <w:rPr>
          <w:rFonts w:hint="eastAsia"/>
          <w:color w:val="444444"/>
        </w:rPr>
      </w:pPr>
      <w:r>
        <w:rPr>
          <w:rFonts w:hint="eastAsia"/>
          <w:color w:val="000000"/>
        </w:rPr>
        <w:t>　　十一、政府采购支出情况说明</w:t>
      </w:r>
    </w:p>
    <w:p>
      <w:pPr>
        <w:pStyle w:val="2"/>
        <w:spacing w:before="240" w:beforeAutospacing="0" w:after="240" w:afterAutospacing="0" w:line="420" w:lineRule="atLeast"/>
        <w:rPr>
          <w:rFonts w:hint="eastAsia"/>
          <w:color w:val="444444"/>
        </w:rPr>
      </w:pPr>
      <w:r>
        <w:rPr>
          <w:rFonts w:hint="eastAsia"/>
          <w:color w:val="000000"/>
        </w:rPr>
        <w:t>　　2018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pStyle w:val="2"/>
        <w:spacing w:before="240" w:beforeAutospacing="0" w:after="240" w:afterAutospacing="0" w:line="420" w:lineRule="atLeast"/>
        <w:rPr>
          <w:rFonts w:hint="eastAsia"/>
          <w:color w:val="444444"/>
        </w:rPr>
      </w:pPr>
      <w:r>
        <w:rPr>
          <w:rFonts w:hint="eastAsia"/>
          <w:color w:val="000000"/>
        </w:rPr>
        <w:t>　　十二、国有资产占用情况说明</w:t>
      </w:r>
    </w:p>
    <w:p>
      <w:pPr>
        <w:pStyle w:val="2"/>
        <w:spacing w:before="240" w:beforeAutospacing="0" w:after="240" w:afterAutospacing="0" w:line="420" w:lineRule="atLeast"/>
        <w:rPr>
          <w:rFonts w:hint="eastAsia"/>
          <w:color w:val="444444"/>
        </w:rPr>
      </w:pPr>
      <w:r>
        <w:rPr>
          <w:rFonts w:hint="eastAsia"/>
          <w:color w:val="000000"/>
        </w:rPr>
        <w:t>　　截止2018年12月31日，本部门共有车辆4辆，全部为一般公务用车;无单价50万元以上的通用设备，无单价100万以上的专用设备。</w:t>
      </w:r>
    </w:p>
    <w:p>
      <w:pPr>
        <w:pStyle w:val="2"/>
        <w:spacing w:before="240" w:beforeAutospacing="0" w:after="240" w:afterAutospacing="0" w:line="420" w:lineRule="atLeast"/>
        <w:rPr>
          <w:rFonts w:hint="eastAsia"/>
          <w:color w:val="444444"/>
        </w:rPr>
      </w:pPr>
      <w:r>
        <w:rPr>
          <w:rFonts w:hint="eastAsia"/>
          <w:color w:val="000000"/>
        </w:rPr>
        <w:t>　　第四部分 名词解释</w:t>
      </w:r>
    </w:p>
    <w:p>
      <w:pPr>
        <w:pStyle w:val="2"/>
        <w:spacing w:before="240" w:beforeAutospacing="0" w:after="240" w:afterAutospacing="0" w:line="420" w:lineRule="atLeast"/>
        <w:rPr>
          <w:rFonts w:hint="eastAsia"/>
          <w:color w:val="444444"/>
        </w:rPr>
      </w:pPr>
      <w:r>
        <w:rPr>
          <w:rFonts w:hint="eastAsia"/>
          <w:color w:val="000000"/>
        </w:rPr>
        <w:t>　　一、财政拨款收入：单位从同级政府财政部门取得的财政预算资金。</w:t>
      </w:r>
    </w:p>
    <w:p>
      <w:pPr>
        <w:pStyle w:val="2"/>
        <w:spacing w:before="240" w:beforeAutospacing="0" w:after="240" w:afterAutospacing="0" w:line="420" w:lineRule="atLeast"/>
        <w:rPr>
          <w:rFonts w:hint="eastAsia"/>
          <w:color w:val="444444"/>
        </w:rPr>
      </w:pPr>
      <w:r>
        <w:rPr>
          <w:rFonts w:hint="eastAsia"/>
          <w:color w:val="000000"/>
        </w:rPr>
        <w:t>　　二、事业收入：事业单位开展专业业务活动及其辅助活动取得的收入。</w:t>
      </w:r>
    </w:p>
    <w:p>
      <w:pPr>
        <w:pStyle w:val="2"/>
        <w:spacing w:before="240" w:beforeAutospacing="0" w:after="240" w:afterAutospacing="0" w:line="420" w:lineRule="atLeast"/>
        <w:rPr>
          <w:rFonts w:hint="eastAsia"/>
          <w:color w:val="444444"/>
        </w:rPr>
      </w:pPr>
      <w:r>
        <w:rPr>
          <w:rFonts w:hint="eastAsia"/>
          <w:color w:val="000000"/>
        </w:rPr>
        <w:t>　　三、上级补助收入：事业单位从主管部门和上级单位取得的非财政补助收入。</w:t>
      </w:r>
    </w:p>
    <w:p>
      <w:pPr>
        <w:pStyle w:val="2"/>
        <w:spacing w:before="240" w:beforeAutospacing="0" w:after="240" w:afterAutospacing="0" w:line="420" w:lineRule="atLeast"/>
        <w:rPr>
          <w:rFonts w:hint="eastAsia"/>
          <w:color w:val="444444"/>
        </w:rPr>
      </w:pPr>
      <w:r>
        <w:rPr>
          <w:rFonts w:hint="eastAsia"/>
          <w:color w:val="000000"/>
        </w:rPr>
        <w:t>　　四、附属单位上缴收入：事业单位取得附属独立核算单位根据有关规定上缴的收入。</w:t>
      </w:r>
    </w:p>
    <w:p>
      <w:pPr>
        <w:pStyle w:val="2"/>
        <w:spacing w:before="240" w:beforeAutospacing="0" w:after="240" w:afterAutospacing="0" w:line="420" w:lineRule="atLeast"/>
        <w:rPr>
          <w:rFonts w:hint="eastAsia"/>
          <w:color w:val="444444"/>
        </w:rPr>
      </w:pPr>
      <w:r>
        <w:rPr>
          <w:rFonts w:hint="eastAsia"/>
          <w:color w:val="000000"/>
        </w:rPr>
        <w:t>　　五、经营收入：事业单位在专业业务活动及其辅助活动之外开展非独立核算经营活动取得的收入。</w:t>
      </w:r>
    </w:p>
    <w:p>
      <w:pPr>
        <w:pStyle w:val="2"/>
        <w:spacing w:before="240" w:beforeAutospacing="0" w:after="240" w:afterAutospacing="0" w:line="420" w:lineRule="atLeast"/>
        <w:rPr>
          <w:rFonts w:hint="eastAsia"/>
          <w:color w:val="444444"/>
        </w:rPr>
      </w:pPr>
      <w:r>
        <w:rPr>
          <w:rFonts w:hint="eastAsia"/>
          <w:color w:val="000000"/>
        </w:rPr>
        <w:t>　　六、其他收入：单位取得的除“财政拨款收入”、“事业收入”、“上级补助收入”、“附属单位上缴收入”、“经营收入”以外的各项收入。</w:t>
      </w:r>
    </w:p>
    <w:p>
      <w:pPr>
        <w:pStyle w:val="2"/>
        <w:spacing w:before="240" w:beforeAutospacing="0" w:after="240" w:afterAutospacing="0" w:line="420" w:lineRule="atLeast"/>
        <w:rPr>
          <w:rFonts w:hint="eastAsia"/>
          <w:color w:val="444444"/>
        </w:rPr>
      </w:pPr>
      <w:r>
        <w:rPr>
          <w:rFonts w:hint="eastAsia"/>
          <w:color w:val="000000"/>
        </w:rPr>
        <w:t>　　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pStyle w:val="2"/>
        <w:spacing w:before="240" w:beforeAutospacing="0" w:after="240" w:afterAutospacing="0" w:line="420" w:lineRule="atLeast"/>
        <w:rPr>
          <w:rFonts w:hint="eastAsia"/>
          <w:color w:val="444444"/>
        </w:rPr>
      </w:pPr>
      <w:r>
        <w:rPr>
          <w:rFonts w:hint="eastAsia"/>
          <w:color w:val="000000"/>
        </w:rPr>
        <w:t>　　八、基本支出：为保障机构正常运转、完成日常工作任务而发生的人员支出和公用支出。</w:t>
      </w:r>
    </w:p>
    <w:p>
      <w:pPr>
        <w:pStyle w:val="2"/>
        <w:spacing w:before="240" w:beforeAutospacing="0" w:after="240" w:afterAutospacing="0" w:line="420" w:lineRule="atLeast"/>
        <w:rPr>
          <w:rFonts w:hint="eastAsia"/>
          <w:color w:val="444444"/>
        </w:rPr>
      </w:pPr>
      <w:r>
        <w:rPr>
          <w:rFonts w:hint="eastAsia"/>
          <w:color w:val="000000"/>
        </w:rPr>
        <w:t>　　九、项目支出：基本支出之外为完成特定行政任务和事业发展目标所发生的支出。</w:t>
      </w:r>
    </w:p>
    <w:p>
      <w:pPr>
        <w:pStyle w:val="2"/>
        <w:spacing w:before="240" w:beforeAutospacing="0" w:after="240" w:afterAutospacing="0" w:line="420" w:lineRule="atLeast"/>
        <w:rPr>
          <w:rFonts w:hint="eastAsia"/>
          <w:color w:val="444444"/>
        </w:rPr>
      </w:pPr>
      <w:r>
        <w:rPr>
          <w:rFonts w:hint="eastAsia"/>
          <w:color w:val="000000"/>
        </w:rPr>
        <w:t>　　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pStyle w:val="2"/>
        <w:spacing w:before="240" w:beforeAutospacing="0" w:after="240" w:afterAutospacing="0" w:line="420" w:lineRule="atLeast"/>
        <w:rPr>
          <w:rFonts w:hint="eastAsia"/>
          <w:color w:val="444444"/>
        </w:rPr>
      </w:pPr>
      <w:r>
        <w:rPr>
          <w:rFonts w:hint="eastAsia"/>
          <w:color w:val="000000"/>
        </w:rPr>
        <w:t>　　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spacing w:before="240" w:beforeAutospacing="0" w:after="240" w:afterAutospacing="0" w:line="420" w:lineRule="atLeast"/>
        <w:rPr>
          <w:rFonts w:hint="eastAsia"/>
          <w:color w:val="444444"/>
        </w:rPr>
      </w:pPr>
      <w:r>
        <w:rPr>
          <w:rFonts w:hint="eastAsia"/>
          <w:color w:val="000000"/>
        </w:rPr>
        <w:t>　　十二、工资福利支出：单位支付给在职职工和编制外长期聘用人员的各类劳动报酬，以及为上述人员缴纳的各项社会保险费等。</w:t>
      </w:r>
    </w:p>
    <w:p>
      <w:pPr>
        <w:pStyle w:val="2"/>
        <w:spacing w:before="240" w:beforeAutospacing="0" w:after="240" w:afterAutospacing="0" w:line="420" w:lineRule="atLeast"/>
        <w:rPr>
          <w:rFonts w:hint="eastAsia"/>
          <w:color w:val="444444"/>
        </w:rPr>
      </w:pPr>
      <w:r>
        <w:rPr>
          <w:rFonts w:hint="eastAsia"/>
          <w:color w:val="000000"/>
        </w:rPr>
        <w:t>　　十三、商品和服务支出：单位购买商品和服务的支出。</w:t>
      </w:r>
    </w:p>
    <w:p>
      <w:pPr>
        <w:pStyle w:val="2"/>
        <w:spacing w:before="240" w:beforeAutospacing="0" w:after="240" w:afterAutospacing="0" w:line="420" w:lineRule="atLeast"/>
        <w:rPr>
          <w:rFonts w:hint="eastAsia"/>
          <w:color w:val="444444"/>
        </w:rPr>
      </w:pPr>
      <w:r>
        <w:rPr>
          <w:rFonts w:hint="eastAsia"/>
          <w:color w:val="000000"/>
        </w:rPr>
        <w:t>　　十四、对个人和家庭的补助支出：单位用于对个人和家庭的补助支出。</w:t>
      </w:r>
    </w:p>
    <w:p>
      <w:pPr>
        <w:pStyle w:val="2"/>
        <w:spacing w:before="240" w:beforeAutospacing="0" w:after="240" w:afterAutospacing="0" w:line="420" w:lineRule="atLeast"/>
        <w:rPr>
          <w:rFonts w:hint="eastAsia"/>
          <w:color w:val="444444"/>
        </w:rPr>
      </w:pPr>
      <w:r>
        <w:rPr>
          <w:rFonts w:hint="eastAsia"/>
          <w:color w:val="000000"/>
        </w:rPr>
        <w:t>　　十五、年末结转：本年度或以前年度预算安排，已执行但尚未完成或因客观条件发生变化无法按原计划实施，需延迟到以后年度按有关规定继续使用的资金。</w:t>
      </w:r>
    </w:p>
    <w:p>
      <w:pPr>
        <w:pStyle w:val="2"/>
        <w:spacing w:before="240" w:beforeAutospacing="0" w:after="240" w:afterAutospacing="0" w:line="420" w:lineRule="atLeast"/>
        <w:rPr>
          <w:rFonts w:hint="eastAsia"/>
          <w:color w:val="444444"/>
        </w:rPr>
      </w:pPr>
      <w:r>
        <w:rPr>
          <w:rFonts w:hint="eastAsia"/>
          <w:color w:val="000000"/>
        </w:rPr>
        <w:t>　　十六、年末结余：本年度或以前年度预算安排，已执行完毕或因客观条件发生变化无法按原预算安排实施，不需要再使用或无法按原预算安排继续使用的资金。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20F59"/>
    <w:rsid w:val="000346DF"/>
    <w:rsid w:val="00046B3B"/>
    <w:rsid w:val="000567A1"/>
    <w:rsid w:val="00056EB8"/>
    <w:rsid w:val="00060ABD"/>
    <w:rsid w:val="0006115E"/>
    <w:rsid w:val="00071F5D"/>
    <w:rsid w:val="000822AB"/>
    <w:rsid w:val="0009703B"/>
    <w:rsid w:val="000A2B32"/>
    <w:rsid w:val="000A7225"/>
    <w:rsid w:val="000B156D"/>
    <w:rsid w:val="000B6F6D"/>
    <w:rsid w:val="000B76E6"/>
    <w:rsid w:val="000D6FB3"/>
    <w:rsid w:val="000E0003"/>
    <w:rsid w:val="000E1872"/>
    <w:rsid w:val="000E1C3D"/>
    <w:rsid w:val="000E3A94"/>
    <w:rsid w:val="000F5AB1"/>
    <w:rsid w:val="00106F82"/>
    <w:rsid w:val="0011032F"/>
    <w:rsid w:val="00114410"/>
    <w:rsid w:val="00116D4D"/>
    <w:rsid w:val="00124B19"/>
    <w:rsid w:val="00125735"/>
    <w:rsid w:val="00137033"/>
    <w:rsid w:val="001418CC"/>
    <w:rsid w:val="00161796"/>
    <w:rsid w:val="00165E4C"/>
    <w:rsid w:val="001728A0"/>
    <w:rsid w:val="00174A7A"/>
    <w:rsid w:val="001967DF"/>
    <w:rsid w:val="00197BD3"/>
    <w:rsid w:val="001A16D2"/>
    <w:rsid w:val="001A4DDF"/>
    <w:rsid w:val="001B0862"/>
    <w:rsid w:val="001C2249"/>
    <w:rsid w:val="001C47A3"/>
    <w:rsid w:val="001D2D68"/>
    <w:rsid w:val="001D593E"/>
    <w:rsid w:val="001E649B"/>
    <w:rsid w:val="001E6CFB"/>
    <w:rsid w:val="001F1015"/>
    <w:rsid w:val="001F2BFA"/>
    <w:rsid w:val="002166EF"/>
    <w:rsid w:val="00223F8D"/>
    <w:rsid w:val="00237C4F"/>
    <w:rsid w:val="00245DF4"/>
    <w:rsid w:val="002464A8"/>
    <w:rsid w:val="002532A3"/>
    <w:rsid w:val="00265166"/>
    <w:rsid w:val="0028355C"/>
    <w:rsid w:val="002B15AC"/>
    <w:rsid w:val="002C3069"/>
    <w:rsid w:val="002C585B"/>
    <w:rsid w:val="002D6C9B"/>
    <w:rsid w:val="002D770A"/>
    <w:rsid w:val="002E0F76"/>
    <w:rsid w:val="002E3A53"/>
    <w:rsid w:val="003022AA"/>
    <w:rsid w:val="00304ED1"/>
    <w:rsid w:val="00314D3C"/>
    <w:rsid w:val="0033255C"/>
    <w:rsid w:val="003378DA"/>
    <w:rsid w:val="00351F58"/>
    <w:rsid w:val="0037224B"/>
    <w:rsid w:val="003840F0"/>
    <w:rsid w:val="003853DB"/>
    <w:rsid w:val="0038746F"/>
    <w:rsid w:val="0039038E"/>
    <w:rsid w:val="003B6533"/>
    <w:rsid w:val="003B7AA1"/>
    <w:rsid w:val="004000F3"/>
    <w:rsid w:val="0040587F"/>
    <w:rsid w:val="004106A3"/>
    <w:rsid w:val="00410994"/>
    <w:rsid w:val="00411E1B"/>
    <w:rsid w:val="00421247"/>
    <w:rsid w:val="00443A67"/>
    <w:rsid w:val="00451FBE"/>
    <w:rsid w:val="004613D4"/>
    <w:rsid w:val="00465C83"/>
    <w:rsid w:val="004730C2"/>
    <w:rsid w:val="0048356B"/>
    <w:rsid w:val="004B0A9F"/>
    <w:rsid w:val="004B19B9"/>
    <w:rsid w:val="004B1D5F"/>
    <w:rsid w:val="004B5A62"/>
    <w:rsid w:val="004D2684"/>
    <w:rsid w:val="004D7FD2"/>
    <w:rsid w:val="004E5BA9"/>
    <w:rsid w:val="004E69A1"/>
    <w:rsid w:val="004F02EF"/>
    <w:rsid w:val="00502176"/>
    <w:rsid w:val="00502267"/>
    <w:rsid w:val="0050298F"/>
    <w:rsid w:val="0052082C"/>
    <w:rsid w:val="00521099"/>
    <w:rsid w:val="005245BC"/>
    <w:rsid w:val="00540242"/>
    <w:rsid w:val="005411EA"/>
    <w:rsid w:val="00543631"/>
    <w:rsid w:val="00555156"/>
    <w:rsid w:val="0055643A"/>
    <w:rsid w:val="00566B21"/>
    <w:rsid w:val="0059368D"/>
    <w:rsid w:val="005A7854"/>
    <w:rsid w:val="005B7B5A"/>
    <w:rsid w:val="005B7F3D"/>
    <w:rsid w:val="005D2E87"/>
    <w:rsid w:val="005D57D1"/>
    <w:rsid w:val="005E0436"/>
    <w:rsid w:val="006066CE"/>
    <w:rsid w:val="006119C7"/>
    <w:rsid w:val="00621063"/>
    <w:rsid w:val="00625745"/>
    <w:rsid w:val="0064302E"/>
    <w:rsid w:val="00646112"/>
    <w:rsid w:val="00646B15"/>
    <w:rsid w:val="00647C42"/>
    <w:rsid w:val="00650BCB"/>
    <w:rsid w:val="0065756E"/>
    <w:rsid w:val="00676FED"/>
    <w:rsid w:val="006770E4"/>
    <w:rsid w:val="0069337B"/>
    <w:rsid w:val="0069691A"/>
    <w:rsid w:val="00696C76"/>
    <w:rsid w:val="006A0C27"/>
    <w:rsid w:val="006B0780"/>
    <w:rsid w:val="006C0281"/>
    <w:rsid w:val="006C0B5A"/>
    <w:rsid w:val="006C5F15"/>
    <w:rsid w:val="006D0838"/>
    <w:rsid w:val="006E377D"/>
    <w:rsid w:val="006F5755"/>
    <w:rsid w:val="006F67C1"/>
    <w:rsid w:val="00701C5F"/>
    <w:rsid w:val="007036E5"/>
    <w:rsid w:val="00706B11"/>
    <w:rsid w:val="00711954"/>
    <w:rsid w:val="0072737E"/>
    <w:rsid w:val="00731A8C"/>
    <w:rsid w:val="00742B23"/>
    <w:rsid w:val="00746D59"/>
    <w:rsid w:val="00751BB3"/>
    <w:rsid w:val="00756F24"/>
    <w:rsid w:val="007578DA"/>
    <w:rsid w:val="0076441C"/>
    <w:rsid w:val="007667C3"/>
    <w:rsid w:val="00772796"/>
    <w:rsid w:val="00791A9E"/>
    <w:rsid w:val="00793BC9"/>
    <w:rsid w:val="007946D5"/>
    <w:rsid w:val="007B6FE5"/>
    <w:rsid w:val="007C28C1"/>
    <w:rsid w:val="007C3377"/>
    <w:rsid w:val="007D13C1"/>
    <w:rsid w:val="007D2502"/>
    <w:rsid w:val="007E20AF"/>
    <w:rsid w:val="007E260C"/>
    <w:rsid w:val="007F31EE"/>
    <w:rsid w:val="007F73EC"/>
    <w:rsid w:val="00801D26"/>
    <w:rsid w:val="00802838"/>
    <w:rsid w:val="00805CA8"/>
    <w:rsid w:val="00811E76"/>
    <w:rsid w:val="0081659E"/>
    <w:rsid w:val="008222A9"/>
    <w:rsid w:val="00832E4B"/>
    <w:rsid w:val="00837D3D"/>
    <w:rsid w:val="00846AF9"/>
    <w:rsid w:val="00847ECA"/>
    <w:rsid w:val="008551D6"/>
    <w:rsid w:val="00864D57"/>
    <w:rsid w:val="00872FE7"/>
    <w:rsid w:val="00877B93"/>
    <w:rsid w:val="008A076C"/>
    <w:rsid w:val="008A0E92"/>
    <w:rsid w:val="008A5848"/>
    <w:rsid w:val="008B25E9"/>
    <w:rsid w:val="008D0E63"/>
    <w:rsid w:val="008D269A"/>
    <w:rsid w:val="008E1DB9"/>
    <w:rsid w:val="00921126"/>
    <w:rsid w:val="00924EC5"/>
    <w:rsid w:val="00947861"/>
    <w:rsid w:val="00954686"/>
    <w:rsid w:val="009637F4"/>
    <w:rsid w:val="00970596"/>
    <w:rsid w:val="0097688C"/>
    <w:rsid w:val="00982927"/>
    <w:rsid w:val="009837ED"/>
    <w:rsid w:val="00997DE0"/>
    <w:rsid w:val="009B1895"/>
    <w:rsid w:val="009C08DF"/>
    <w:rsid w:val="009D266A"/>
    <w:rsid w:val="009F0707"/>
    <w:rsid w:val="009F3C06"/>
    <w:rsid w:val="009F7FE6"/>
    <w:rsid w:val="00A17157"/>
    <w:rsid w:val="00A54A1B"/>
    <w:rsid w:val="00A63667"/>
    <w:rsid w:val="00A64C66"/>
    <w:rsid w:val="00A77445"/>
    <w:rsid w:val="00A80D98"/>
    <w:rsid w:val="00A9741C"/>
    <w:rsid w:val="00AA57B5"/>
    <w:rsid w:val="00AB3B5A"/>
    <w:rsid w:val="00AB743E"/>
    <w:rsid w:val="00AC56B6"/>
    <w:rsid w:val="00AC7AD0"/>
    <w:rsid w:val="00AD1563"/>
    <w:rsid w:val="00AD26A7"/>
    <w:rsid w:val="00AD4B12"/>
    <w:rsid w:val="00AE2893"/>
    <w:rsid w:val="00AE4D8C"/>
    <w:rsid w:val="00B013D5"/>
    <w:rsid w:val="00B17E44"/>
    <w:rsid w:val="00B20F59"/>
    <w:rsid w:val="00B34B20"/>
    <w:rsid w:val="00B52277"/>
    <w:rsid w:val="00B569AB"/>
    <w:rsid w:val="00B575C0"/>
    <w:rsid w:val="00B62587"/>
    <w:rsid w:val="00B66BF1"/>
    <w:rsid w:val="00B76854"/>
    <w:rsid w:val="00B77F34"/>
    <w:rsid w:val="00B97910"/>
    <w:rsid w:val="00BA7093"/>
    <w:rsid w:val="00BC4864"/>
    <w:rsid w:val="00BD2F67"/>
    <w:rsid w:val="00BE1641"/>
    <w:rsid w:val="00BF5598"/>
    <w:rsid w:val="00C1306C"/>
    <w:rsid w:val="00C366A1"/>
    <w:rsid w:val="00C40D58"/>
    <w:rsid w:val="00C660FA"/>
    <w:rsid w:val="00C712A7"/>
    <w:rsid w:val="00C93E50"/>
    <w:rsid w:val="00CA7136"/>
    <w:rsid w:val="00CA7974"/>
    <w:rsid w:val="00CB36B4"/>
    <w:rsid w:val="00CB6253"/>
    <w:rsid w:val="00CB6EBB"/>
    <w:rsid w:val="00CD6744"/>
    <w:rsid w:val="00CE2FE2"/>
    <w:rsid w:val="00CE7A4B"/>
    <w:rsid w:val="00CE7F56"/>
    <w:rsid w:val="00CF1EED"/>
    <w:rsid w:val="00D00DB6"/>
    <w:rsid w:val="00D03283"/>
    <w:rsid w:val="00D12031"/>
    <w:rsid w:val="00D37750"/>
    <w:rsid w:val="00D603D0"/>
    <w:rsid w:val="00D747D7"/>
    <w:rsid w:val="00DA44BE"/>
    <w:rsid w:val="00DB1BE0"/>
    <w:rsid w:val="00DE7785"/>
    <w:rsid w:val="00DF0195"/>
    <w:rsid w:val="00DF3F5A"/>
    <w:rsid w:val="00E05561"/>
    <w:rsid w:val="00E165E8"/>
    <w:rsid w:val="00E205B6"/>
    <w:rsid w:val="00E20636"/>
    <w:rsid w:val="00E25932"/>
    <w:rsid w:val="00E2731F"/>
    <w:rsid w:val="00E546EB"/>
    <w:rsid w:val="00E66521"/>
    <w:rsid w:val="00E918A8"/>
    <w:rsid w:val="00E93B9E"/>
    <w:rsid w:val="00E96FE5"/>
    <w:rsid w:val="00E97539"/>
    <w:rsid w:val="00EA008A"/>
    <w:rsid w:val="00EA3328"/>
    <w:rsid w:val="00EA34F9"/>
    <w:rsid w:val="00EA6B70"/>
    <w:rsid w:val="00EB1A1F"/>
    <w:rsid w:val="00ED2053"/>
    <w:rsid w:val="00ED55B4"/>
    <w:rsid w:val="00EE0AD1"/>
    <w:rsid w:val="00EF223E"/>
    <w:rsid w:val="00EF3221"/>
    <w:rsid w:val="00F077AB"/>
    <w:rsid w:val="00F11604"/>
    <w:rsid w:val="00F1488C"/>
    <w:rsid w:val="00F240AB"/>
    <w:rsid w:val="00F26F1B"/>
    <w:rsid w:val="00F307A5"/>
    <w:rsid w:val="00F326D9"/>
    <w:rsid w:val="00F34592"/>
    <w:rsid w:val="00F40690"/>
    <w:rsid w:val="00F723DF"/>
    <w:rsid w:val="00F86E82"/>
    <w:rsid w:val="00F905ED"/>
    <w:rsid w:val="00F979EC"/>
    <w:rsid w:val="00FA0061"/>
    <w:rsid w:val="00FA19D4"/>
    <w:rsid w:val="00FA2A88"/>
    <w:rsid w:val="00FB1B12"/>
    <w:rsid w:val="00FC5257"/>
    <w:rsid w:val="00FE294C"/>
    <w:rsid w:val="00FE68A5"/>
    <w:rsid w:val="00FF02EA"/>
    <w:rsid w:val="263D4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1027</Words>
  <Characters>5855</Characters>
  <Lines>48</Lines>
  <Paragraphs>13</Paragraphs>
  <TotalTime>6</TotalTime>
  <ScaleCrop>false</ScaleCrop>
  <LinksUpToDate>false</LinksUpToDate>
  <CharactersWithSpaces>6869</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2020-08-19T08:26:00Z</dcterms:created>
  <dc:creator>User</dc:creator>
  <cp:lastModifiedBy>Administrator</cp:lastModifiedBy>
  <dcterms:modified xsi:type="dcterms:W3CDTF">2020-08-19T08:35:51Z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